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(Home  Emergency Cover)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closes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075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bank account purchase 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home emergency cover policy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58424874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If the policy is an add-on, its price must be clearly shown and automatically update the total policy price when selected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15440213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Excesses must be itemised and explained.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366201725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policy’s main covers and exclusions must be clearly displayed and explained.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08850383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must not be automatically opted in to paying monthly.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13008801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interest rates/charges for paying monthly must be clearly displayed.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52998686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Conditions for call-outs must be clearly displayed and explained.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691411160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whether the claims helpline is 24/7.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993728323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Any fees and charges must be itemised and explained on the main page and in the policy booklet.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136450012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IPID must be easy to access and must contain information on key cover limits.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784951923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 document must be easy to access.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709367892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cannot be opted into data consent.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055011312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Auto-renewal must be clearly explained.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356264354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terms and conditions must be easy to access.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638501389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words.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891368837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point).</w:t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054336537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devices.</w:t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96086246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points. 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83469203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If a provider has a customer service number that will charge the consumer, then this must be made clear on the contact page.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088625267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webchat.</w: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167958</wp:posOffset>
                </wp:positionV>
                <wp:extent cx="5810250" cy="243642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167958</wp:posOffset>
                </wp:positionV>
                <wp:extent cx="5810250" cy="2436420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0" cy="2436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208948000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excessive.</w:t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543883912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page.</w:t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212213600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lower.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709583337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jargon.</w:t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2076729759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contents. 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759684503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inter-references. </w:t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224148965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effectively. 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785221342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large.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-30160</wp:posOffset>
                </wp:positionH>
                <wp:positionV relativeFrom="paragraph">
                  <wp:posOffset>193358</wp:posOffset>
                </wp:positionV>
                <wp:extent cx="5810250" cy="3371850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-30160</wp:posOffset>
                </wp:positionH>
                <wp:positionV relativeFrom="paragraph">
                  <wp:posOffset>193358</wp:posOffset>
                </wp:positionV>
                <wp:extent cx="5810250" cy="3371850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0" cy="3371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-388609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tjSrc1M2PYtrv40gRz1HlTXkk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zgAciExVEE4QUF4T3VhSVdLdE1WdmZuNTAzTms5QmQ3V1dkY04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